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Дело №</w:t>
      </w:r>
      <w:r>
        <w:rPr>
          <w:rFonts w:ascii="Times New Roman" w:eastAsia="Times New Roman" w:hAnsi="Times New Roman" w:cs="Times New Roman"/>
          <w:sz w:val="25"/>
          <w:szCs w:val="25"/>
        </w:rPr>
        <w:t>05-</w:t>
      </w:r>
      <w:r>
        <w:rPr>
          <w:rFonts w:ascii="Times New Roman" w:eastAsia="Times New Roman" w:hAnsi="Times New Roman" w:cs="Times New Roman"/>
          <w:sz w:val="25"/>
          <w:szCs w:val="25"/>
        </w:rPr>
        <w:t>489</w:t>
      </w:r>
      <w:r>
        <w:rPr>
          <w:rFonts w:ascii="Times New Roman" w:eastAsia="Times New Roman" w:hAnsi="Times New Roman" w:cs="Times New Roman"/>
          <w:sz w:val="25"/>
          <w:szCs w:val="25"/>
        </w:rPr>
        <w:t>-280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/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right="42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>ПОСТАНОВЛЕНИЕ</w:t>
      </w:r>
    </w:p>
    <w:p>
      <w:pPr>
        <w:spacing w:before="0" w:after="0"/>
        <w:ind w:right="42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5"/>
          <w:szCs w:val="25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2"/>
        <w:gridCol w:w="4754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  <w:t>16 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№6 Ханты-Мансийского судебного района Ханты-Мансийского автономного округа – Югры Жиляк Н.Н., (628011, Ханты-Мансийский автономный округ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– Югра, г.Ханты-Мансийск, ул.</w:t>
      </w:r>
      <w:r>
        <w:rPr>
          <w:rFonts w:ascii="Times New Roman" w:eastAsia="Times New Roman" w:hAnsi="Times New Roman" w:cs="Times New Roman"/>
          <w:sz w:val="25"/>
          <w:szCs w:val="25"/>
        </w:rPr>
        <w:t>Ленина, дом 87</w:t>
      </w:r>
      <w:r>
        <w:rPr>
          <w:rFonts w:ascii="Times New Roman" w:eastAsia="Times New Roman" w:hAnsi="Times New Roman" w:cs="Times New Roman"/>
          <w:sz w:val="25"/>
          <w:szCs w:val="25"/>
        </w:rPr>
        <w:t>/1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</w:t>
      </w:r>
      <w:r>
        <w:rPr>
          <w:rFonts w:ascii="Times New Roman" w:eastAsia="Times New Roman" w:hAnsi="Times New Roman" w:cs="Times New Roman"/>
          <w:sz w:val="25"/>
          <w:szCs w:val="25"/>
        </w:rPr>
        <w:t>в открытом судебном заседании дело об административном правонарушении, возбужденное по ч.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ст.15.33</w:t>
      </w:r>
      <w:r>
        <w:rPr>
          <w:rFonts w:ascii="Times New Roman" w:eastAsia="Times New Roman" w:hAnsi="Times New Roman" w:cs="Times New Roman"/>
          <w:sz w:val="25"/>
          <w:szCs w:val="25"/>
        </w:rPr>
        <w:t>.2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генерального директора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 «</w:t>
      </w:r>
      <w:r>
        <w:rPr>
          <w:rFonts w:ascii="Times New Roman" w:eastAsia="Times New Roman" w:hAnsi="Times New Roman" w:cs="Times New Roman"/>
          <w:sz w:val="25"/>
          <w:szCs w:val="25"/>
        </w:rPr>
        <w:t>Лайнер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Артемчик Татьяны Валерьевны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7rplc-10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>установил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25.01.2024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00:01 </w:t>
      </w:r>
      <w:r>
        <w:rPr>
          <w:rFonts w:ascii="Times New Roman" w:eastAsia="Times New Roman" w:hAnsi="Times New Roman" w:cs="Times New Roman"/>
          <w:sz w:val="25"/>
          <w:szCs w:val="25"/>
        </w:rPr>
        <w:t>Артемчик Т.В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являясь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генеральным директором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 «</w:t>
      </w:r>
      <w:r>
        <w:rPr>
          <w:rFonts w:ascii="Times New Roman" w:eastAsia="Times New Roman" w:hAnsi="Times New Roman" w:cs="Times New Roman"/>
          <w:sz w:val="25"/>
          <w:szCs w:val="25"/>
        </w:rPr>
        <w:t>Лайнер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исполняя свои обязанности по адресу места регистрации юридического лица, в нарушение п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1-3 п.2, п.3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ст.11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Федерального закона от 01.04.1996 г. №27-ФЗ «Об индивидуальном (персонифицированном) учете в системах обязательного пенсионного страхования и обязательного социального страхования» (далее – Закон №27-ФЗ) </w:t>
      </w:r>
      <w:r>
        <w:rPr>
          <w:rFonts w:ascii="Times New Roman" w:eastAsia="Times New Roman" w:hAnsi="Times New Roman" w:cs="Times New Roman"/>
          <w:sz w:val="25"/>
          <w:szCs w:val="25"/>
        </w:rPr>
        <w:t>не представил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ОСФР по Ханты-Мансийскому автономному округу – Югре в установленные сроки отчет по форме </w:t>
      </w:r>
      <w:r>
        <w:rPr>
          <w:rFonts w:ascii="Times New Roman" w:eastAsia="Times New Roman" w:hAnsi="Times New Roman" w:cs="Times New Roman"/>
          <w:sz w:val="25"/>
          <w:szCs w:val="25"/>
        </w:rPr>
        <w:t>ЕФС-1, раздел 1, подраздел 1.2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</w:t>
      </w: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Артемчик Т.В</w:t>
      </w:r>
      <w:r>
        <w:rPr>
          <w:rFonts w:ascii="Times New Roman" w:eastAsia="Times New Roman" w:hAnsi="Times New Roman" w:cs="Times New Roman"/>
          <w:sz w:val="25"/>
          <w:szCs w:val="25"/>
        </w:rPr>
        <w:t>. не присутствовал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 О дате, времени и месте рассмотрения дела извещен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телефонограммой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>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 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причинах неявки не сообщил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, об отложе</w:t>
      </w:r>
      <w:r>
        <w:rPr>
          <w:rFonts w:ascii="Times New Roman" w:eastAsia="Times New Roman" w:hAnsi="Times New Roman" w:cs="Times New Roman"/>
          <w:sz w:val="25"/>
          <w:szCs w:val="25"/>
        </w:rPr>
        <w:t>нии рассмотрения дела не просил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просил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рассмотреть дело без </w:t>
      </w:r>
      <w:r>
        <w:rPr>
          <w:rFonts w:ascii="Times New Roman" w:eastAsia="Times New Roman" w:hAnsi="Times New Roman" w:cs="Times New Roman"/>
          <w:sz w:val="25"/>
          <w:szCs w:val="25"/>
        </w:rPr>
        <w:t>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участия.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положениями ч.2 ст.25.1 и п.4 ч.1 ст.29.7 КоАП РФ дело рассмотрено в отсутствие привлекаемого лица.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Ответственность по ч.1 </w:t>
      </w:r>
      <w:hyperlink r:id="rId4" w:anchor="/document/12125267/entry/15330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ст.15.33.2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наступает для должностных лиц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вопрос представления страхователем отчета формы ЕФС-1, подраздел 1.2 с типом «Назначение пенсии» регулируется Законом №27-ФЗ и относится к отчетности по персонифицированному учету, составляемой на основе приказов и других документов по учету кадров.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Сведения, указанные в п.</w:t>
      </w:r>
      <w:r>
        <w:rPr>
          <w:rFonts w:ascii="Times New Roman" w:eastAsia="Times New Roman" w:hAnsi="Times New Roman" w:cs="Times New Roman"/>
          <w:sz w:val="25"/>
          <w:szCs w:val="25"/>
        </w:rPr>
        <w:t>3 п.2 ст.11 Закона №27-ФЗ,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лиц.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нарушение вышеуказанных норм, </w:t>
      </w:r>
      <w:r>
        <w:rPr>
          <w:rFonts w:ascii="Times New Roman" w:eastAsia="Times New Roman" w:hAnsi="Times New Roman" w:cs="Times New Roman"/>
          <w:sz w:val="25"/>
          <w:szCs w:val="25"/>
        </w:rPr>
        <w:t>Артемчик Т.В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установленные законом сроки не предоставил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отчет по форме </w:t>
      </w:r>
      <w:r>
        <w:rPr>
          <w:rFonts w:ascii="Times New Roman" w:eastAsia="Times New Roman" w:hAnsi="Times New Roman" w:cs="Times New Roman"/>
          <w:sz w:val="25"/>
          <w:szCs w:val="25"/>
        </w:rPr>
        <w:t>ЕФС-1, раздел 1, подраздел 1.2 за 2023 год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Данный расчет был представлен страхователем по телекоммуникационным каналам связи </w:t>
      </w:r>
      <w:r>
        <w:rPr>
          <w:rFonts w:ascii="Times New Roman" w:eastAsia="Times New Roman" w:hAnsi="Times New Roman" w:cs="Times New Roman"/>
          <w:sz w:val="25"/>
          <w:szCs w:val="25"/>
        </w:rPr>
        <w:t>08.04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16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час.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Фактические обстоятельства дела и виновность </w:t>
      </w:r>
      <w:r>
        <w:rPr>
          <w:rFonts w:ascii="Times New Roman" w:eastAsia="Times New Roman" w:hAnsi="Times New Roman" w:cs="Times New Roman"/>
          <w:sz w:val="25"/>
          <w:szCs w:val="25"/>
        </w:rPr>
        <w:t>Артемчик Т.В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 подтверждаются исследованными судом: протоколом об административном правонарушении №</w:t>
      </w:r>
      <w:r>
        <w:rPr>
          <w:rStyle w:val="cat-UserDefinedgrp-38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составленным в отсутствие надлежаще извещённо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Артемчик Т.В</w:t>
      </w:r>
      <w:r>
        <w:rPr>
          <w:rFonts w:ascii="Times New Roman" w:eastAsia="Times New Roman" w:hAnsi="Times New Roman" w:cs="Times New Roman"/>
          <w:sz w:val="25"/>
          <w:szCs w:val="25"/>
        </w:rPr>
        <w:t>., в порядке ч.4.1 ст.28.2 КоАП РФ; выпиской из Единого государственного реес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тра юридических лиц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ООО «</w:t>
      </w:r>
      <w:r>
        <w:rPr>
          <w:rFonts w:ascii="Times New Roman" w:eastAsia="Times New Roman" w:hAnsi="Times New Roman" w:cs="Times New Roman"/>
          <w:sz w:val="25"/>
          <w:szCs w:val="25"/>
        </w:rPr>
        <w:t>Лайнер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>, согласно которой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Артемчик Т.В</w:t>
      </w:r>
      <w:r>
        <w:rPr>
          <w:rFonts w:ascii="Times New Roman" w:eastAsia="Times New Roman" w:hAnsi="Times New Roman" w:cs="Times New Roman"/>
          <w:sz w:val="25"/>
          <w:szCs w:val="25"/>
        </w:rPr>
        <w:t>. на момент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совершения правонарушения являл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генеральным директором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 «</w:t>
      </w:r>
      <w:r>
        <w:rPr>
          <w:rFonts w:ascii="Times New Roman" w:eastAsia="Times New Roman" w:hAnsi="Times New Roman" w:cs="Times New Roman"/>
          <w:sz w:val="25"/>
          <w:szCs w:val="25"/>
        </w:rPr>
        <w:t>Лайнер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>; актом №</w:t>
      </w:r>
      <w:r>
        <w:rPr>
          <w:rStyle w:val="cat-UserDefinedgrp-38rplc-3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выводу о доказанности факта нарушения должностным лицом установленных законодательством Российской Федерации об индивидуальном (персонифицированном) учете в системе обязательного пенсионного страхования сроков представления сведений (документов) в органы Пенсионного фонда Российской Федерации.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5"/>
          <w:szCs w:val="25"/>
        </w:rPr>
        <w:t>Артемчик Т.В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и е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действия, а именно не своевременное предоставление отчета </w:t>
      </w:r>
      <w:r>
        <w:rPr>
          <w:rFonts w:ascii="Times New Roman" w:eastAsia="Times New Roman" w:hAnsi="Times New Roman" w:cs="Times New Roman"/>
          <w:sz w:val="25"/>
          <w:szCs w:val="25"/>
        </w:rPr>
        <w:t>по форме ЕФС-1, раздел 1, подраздел 1.2 за 2023 год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Артемчик Т.В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квалифицирует по ч.1 ст.15.33.2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Добровольное прекращение противоправного поведения должностным лицом в виде представления отчета </w:t>
      </w:r>
      <w:r>
        <w:rPr>
          <w:rFonts w:ascii="Times New Roman" w:eastAsia="Times New Roman" w:hAnsi="Times New Roman" w:cs="Times New Roman"/>
          <w:sz w:val="25"/>
          <w:szCs w:val="25"/>
        </w:rPr>
        <w:t>по форме ЕФС-1, раздел 1, подраздел 1.2 за 2023 год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ОСФР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08.04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 мировой судья признаёт в порядке п.2 ч.1 ст.4.2 КоАП РФ в качестве обстоятельства, смягчающего административную ответственность.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Отягчающих административную ответственность обстоятельств мировым судьей не установлено.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наказания, соблюдая требования ст.4.1 КоАП РФ, мировой судья учел характер совершенного правонарушения, обстоятельства содеянного, сведения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  <w:sz w:val="25"/>
          <w:szCs w:val="25"/>
        </w:rPr>
        <w:t>и его имущественном положении.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таком положении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генеральному директору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 «</w:t>
      </w:r>
      <w:r>
        <w:rPr>
          <w:rFonts w:ascii="Times New Roman" w:eastAsia="Times New Roman" w:hAnsi="Times New Roman" w:cs="Times New Roman"/>
          <w:sz w:val="25"/>
          <w:szCs w:val="25"/>
        </w:rPr>
        <w:t>Лайнер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Артемчик Т.В</w:t>
      </w:r>
      <w:r>
        <w:rPr>
          <w:rFonts w:ascii="Times New Roman" w:eastAsia="Times New Roman" w:hAnsi="Times New Roman" w:cs="Times New Roman"/>
          <w:sz w:val="25"/>
          <w:szCs w:val="25"/>
        </w:rPr>
        <w:t>. наказания в пределах санкции ч.1 ст.15.33.2 КоАП РФ, в соо</w:t>
      </w:r>
      <w:r>
        <w:rPr>
          <w:rFonts w:ascii="Times New Roman" w:eastAsia="Times New Roman" w:hAnsi="Times New Roman" w:cs="Times New Roman"/>
          <w:sz w:val="25"/>
          <w:szCs w:val="25"/>
        </w:rPr>
        <w:t>тветствии с требованиями ст.ст.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3.1, 3.5 и 4.1 КоАП РФ, в виде административного штрафа в минимальном размере.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изложенного, руководствуясь ст. ст. 23.1, 29.5, 29.6, 29.10 КоАП РФ, мировой судья,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>постановил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: </w:t>
      </w:r>
    </w:p>
    <w:p>
      <w:pPr>
        <w:spacing w:before="0" w:after="0"/>
        <w:ind w:firstLine="720"/>
        <w:jc w:val="center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привлечь должностное лицо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генерального директора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 «</w:t>
      </w:r>
      <w:r>
        <w:rPr>
          <w:rFonts w:ascii="Times New Roman" w:eastAsia="Times New Roman" w:hAnsi="Times New Roman" w:cs="Times New Roman"/>
          <w:sz w:val="25"/>
          <w:szCs w:val="25"/>
        </w:rPr>
        <w:t>Лайнер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Артемчик Татьяну Валерьевну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административного правонарушения, предусмотренного частью 1 статьи 15.33.2 Кодекса Российской Федерации об административных правонарушениях, и назначить административное наказание в виде административного штрафа в размере 300 (триста) рублей.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</w:t>
      </w:r>
      <w:r>
        <w:rPr>
          <w:rFonts w:ascii="Times New Roman" w:eastAsia="Times New Roman" w:hAnsi="Times New Roman" w:cs="Times New Roman"/>
          <w:sz w:val="25"/>
          <w:szCs w:val="25"/>
        </w:rPr>
        <w:t>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на расчетный счет: Банк получателя - РКЦ Ханты-Мансийск//УФК по Ханты- 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БИК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ТОФК-007162163 Счет получателя платежа (номер казначейского счета, Р/счет) 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03100643000000018700;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Номер счета банка получателя (номер банковского счета, входящего в состав единого казначейского счета, Кор/счет) –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Получатель - УФК по Ханты-Мансийскому автономному округу - Югре (ОСФР по ХМАО - Югре, л/с 04874Ф87010) ИНН получателя – 8601002078 КПП получателя – 860101001 КБК получателя – 79711601230060001140 ОКТМО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-71871000 УИН –797027</w:t>
      </w:r>
      <w:r>
        <w:rPr>
          <w:rFonts w:ascii="Times New Roman" w:eastAsia="Times New Roman" w:hAnsi="Times New Roman" w:cs="Times New Roman"/>
          <w:sz w:val="25"/>
          <w:szCs w:val="25"/>
        </w:rPr>
        <w:t>00000000</w:t>
      </w:r>
      <w:r>
        <w:rPr>
          <w:rFonts w:ascii="Times New Roman" w:eastAsia="Times New Roman" w:hAnsi="Times New Roman" w:cs="Times New Roman"/>
          <w:sz w:val="25"/>
          <w:szCs w:val="25"/>
        </w:rPr>
        <w:t>141649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дом 87</w:t>
      </w:r>
      <w:r>
        <w:rPr>
          <w:rFonts w:ascii="Times New Roman" w:eastAsia="Times New Roman" w:hAnsi="Times New Roman" w:cs="Times New Roman"/>
          <w:sz w:val="25"/>
          <w:szCs w:val="25"/>
        </w:rPr>
        <w:t>/1</w:t>
      </w:r>
      <w:r>
        <w:rPr>
          <w:rFonts w:ascii="Times New Roman" w:eastAsia="Times New Roman" w:hAnsi="Times New Roman" w:cs="Times New Roman"/>
          <w:sz w:val="25"/>
          <w:szCs w:val="25"/>
        </w:rPr>
        <w:t>, каб. 1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7rplc-10">
    <w:name w:val="cat-UserDefined grp-37 rplc-10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9rplc-61">
    <w:name w:val="cat-UserDefined grp-39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